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6 Writing Template</w:t>
      </w:r>
    </w:p>
    <w:p>
      <w:pPr>
        <w:pStyle w:val="Subtitle"/>
      </w:pPr>
      <w:r>
        <w:t xml:space="preserve">Introductions</w:t>
      </w:r>
    </w:p>
    <w:bookmarkStart w:id="20" w:name="statement-of-work"/>
    <w:p>
      <w:pPr>
        <w:pStyle w:val="Heading2"/>
      </w:pPr>
      <w:r>
        <w:t xml:space="preserve">Statement of Work</w:t>
      </w:r>
    </w:p>
    <w:p>
      <w:pPr>
        <w:pStyle w:val="FirstParagraph"/>
      </w:pPr>
      <w:r>
        <w:t xml:space="preserve">This writing template is designed to help you plan your Tech Memo for Lab 6.</w:t>
      </w:r>
    </w:p>
    <w:p>
      <w:pPr>
        <w:pStyle w:val="BodyText"/>
      </w:pPr>
      <w:r>
        <w:t xml:space="preserve">At the completion of this worksheet you should have:</w:t>
      </w:r>
    </w:p>
    <w:p>
      <w:pPr>
        <w:pStyle w:val="Compact"/>
        <w:numPr>
          <w:ilvl w:val="0"/>
          <w:numId w:val="1001"/>
        </w:numPr>
      </w:pPr>
      <w:r>
        <w:t xml:space="preserve">An outline of the sections you plan to include</w:t>
      </w:r>
    </w:p>
    <w:p>
      <w:pPr>
        <w:pStyle w:val="Compact"/>
        <w:numPr>
          <w:ilvl w:val="0"/>
          <w:numId w:val="1002"/>
        </w:numPr>
      </w:pPr>
      <w:r>
        <w:t xml:space="preserve">A topic sentence for each paragraph of your memo</w:t>
      </w:r>
    </w:p>
    <w:p>
      <w:pPr>
        <w:pStyle w:val="Compact"/>
        <w:numPr>
          <w:ilvl w:val="0"/>
          <w:numId w:val="1003"/>
        </w:numPr>
      </w:pPr>
      <w:r>
        <w:t xml:space="preserve">Sketches or preliminary drafts of each figure</w:t>
      </w:r>
    </w:p>
    <w:p>
      <w:pPr>
        <w:pStyle w:val="Compact"/>
        <w:numPr>
          <w:ilvl w:val="0"/>
          <w:numId w:val="1004"/>
        </w:numPr>
      </w:pPr>
      <w:r>
        <w:t xml:space="preserve">Formatted versions of each equation you plan to include</w:t>
      </w:r>
    </w:p>
    <w:p>
      <w:pPr>
        <w:pStyle w:val="FirstParagraph"/>
      </w:pPr>
      <w:r>
        <w:t xml:space="preserve">Before you leave writing section today you need to check in with a professor or proctor to demonstrate that you have completed this checklist.</w:t>
      </w:r>
      <w:r>
        <w:t xml:space="preserve"> </w:t>
      </w:r>
      <w:r>
        <w:t xml:space="preserve">You will also submit a rough draft of your working document with the information above.</w:t>
      </w:r>
    </w:p>
    <w:bookmarkEnd w:id="20"/>
    <w:bookmarkStart w:id="21" w:name="outline"/>
    <w:p>
      <w:pPr>
        <w:pStyle w:val="Heading2"/>
      </w:pPr>
      <w:r>
        <w:t xml:space="preserve">Outline</w:t>
      </w:r>
    </w:p>
    <w:p>
      <w:pPr>
        <w:pStyle w:val="FirstParagraph"/>
      </w:pPr>
      <w:r>
        <w:t xml:space="preserve">There are a variety of ways that you can organize your tech memo.</w:t>
      </w:r>
      <w:r>
        <w:t xml:space="preserve"> </w:t>
      </w:r>
      <w:r>
        <w:t xml:space="preserve">The list of sections below is a suggested place to start, but you should feel free to modify it to best fit your rhetorical purpose.</w:t>
      </w:r>
      <w:r>
        <w:t xml:space="preserve"> </w:t>
      </w:r>
      <w:r>
        <w:t xml:space="preserve">Consult with a professor or proctor if you have any questions.</w:t>
      </w:r>
    </w:p>
    <w:p>
      <w:pPr>
        <w:pStyle w:val="Compact"/>
        <w:numPr>
          <w:ilvl w:val="0"/>
          <w:numId w:val="1005"/>
        </w:numPr>
      </w:pPr>
      <w:r>
        <w:t xml:space="preserve">Abstract</w:t>
      </w:r>
    </w:p>
    <w:p>
      <w:pPr>
        <w:pStyle w:val="Compact"/>
        <w:numPr>
          <w:ilvl w:val="0"/>
          <w:numId w:val="1005"/>
        </w:numPr>
      </w:pPr>
      <w:r>
        <w:t xml:space="preserve">Introduction</w:t>
      </w:r>
    </w:p>
    <w:p>
      <w:pPr>
        <w:pStyle w:val="Compact"/>
        <w:numPr>
          <w:ilvl w:val="0"/>
          <w:numId w:val="1005"/>
        </w:numPr>
      </w:pPr>
      <w:r>
        <w:t xml:space="preserve">Methods</w:t>
      </w:r>
    </w:p>
    <w:p>
      <w:pPr>
        <w:pStyle w:val="Compact"/>
        <w:numPr>
          <w:ilvl w:val="0"/>
          <w:numId w:val="1005"/>
        </w:numPr>
      </w:pPr>
      <w:r>
        <w:t xml:space="preserve">Results</w:t>
      </w:r>
    </w:p>
    <w:p>
      <w:pPr>
        <w:pStyle w:val="Compact"/>
        <w:numPr>
          <w:ilvl w:val="0"/>
          <w:numId w:val="1005"/>
        </w:numPr>
      </w:pPr>
      <w:r>
        <w:t xml:space="preserve">Conclusion</w:t>
      </w:r>
    </w:p>
    <w:p>
      <w:pPr>
        <w:pStyle w:val="Compact"/>
        <w:numPr>
          <w:ilvl w:val="0"/>
          <w:numId w:val="1005"/>
        </w:numPr>
      </w:pPr>
      <w:r>
        <w:t xml:space="preserve">References</w:t>
      </w:r>
    </w:p>
    <w:bookmarkEnd w:id="21"/>
    <w:bookmarkStart w:id="25" w:name="technical-tune-up"/>
    <w:p>
      <w:pPr>
        <w:pStyle w:val="Heading2"/>
      </w:pPr>
      <w:r>
        <w:t xml:space="preserve">Technical Tune-up</w:t>
      </w:r>
    </w:p>
    <w:p>
      <w:pPr>
        <w:pStyle w:val="FirstParagraph"/>
      </w:pPr>
      <w:r>
        <w:t xml:space="preserve">In this section we’ll talk about how to do two more things you’ll need to do in your tech memo and we haven’t yet covered in detail: topic sentences and equations.</w:t>
      </w:r>
    </w:p>
    <w:bookmarkStart w:id="22" w:name="topic-sentences"/>
    <w:p>
      <w:pPr>
        <w:pStyle w:val="Heading3"/>
      </w:pPr>
      <w:r>
        <w:t xml:space="preserve">Topic Sentences</w:t>
      </w:r>
    </w:p>
    <w:p>
      <w:pPr>
        <w:pStyle w:val="FirstParagraph"/>
      </w:pPr>
      <w:r>
        <w:t xml:space="preserve">Clear topic sentences are a critical part of making your technical writing accessible and easy to understand.</w:t>
      </w:r>
      <w:r>
        <w:t xml:space="preserve"> </w:t>
      </w:r>
      <w:r>
        <w:t xml:space="preserve">Each paragraph should start with a clear topic sentence that states the main point of the paragraph.</w:t>
      </w:r>
      <w:r>
        <w:t xml:space="preserve"> </w:t>
      </w:r>
      <w:r>
        <w:t xml:space="preserve">Then, the rest of the paragraph will provide supporting evidence.</w:t>
      </w:r>
      <w:r>
        <w:t xml:space="preserve"> </w:t>
      </w:r>
      <w:r>
        <w:t xml:space="preserve">Once you finish that idea, you should start a new paragraph with a new topic sentence.</w:t>
      </w:r>
    </w:p>
    <w:p>
      <w:pPr>
        <w:pStyle w:val="BodyText"/>
      </w:pPr>
      <w:r>
        <w:t xml:space="preserve">The general temptation for budding engineers is to put too much in a single paragraph.</w:t>
      </w:r>
      <w:r>
        <w:t xml:space="preserve"> </w:t>
      </w:r>
      <w:r>
        <w:t xml:space="preserve">Make sure you limit yourself to only one big idea per paragraph.</w:t>
      </w:r>
      <w:r>
        <w:t xml:space="preserve"> </w:t>
      </w:r>
      <w:r>
        <w:t xml:space="preserve">Once you’ve finished discussing that point, end that paragraph and start a new one.</w:t>
      </w:r>
    </w:p>
    <w:p>
      <w:pPr>
        <w:pStyle w:val="BodyText"/>
      </w:pPr>
      <w:r>
        <w:t xml:space="preserve">In today’s section, you’ll use topic sentences as a way to outline your memo.</w:t>
      </w:r>
    </w:p>
    <w:p>
      <w:pPr>
        <w:pStyle w:val="BodyText"/>
      </w:pPr>
      <w:r>
        <w:t xml:space="preserve">A topic sentence should provide:</w:t>
      </w:r>
    </w:p>
    <w:p>
      <w:pPr>
        <w:pStyle w:val="Compact"/>
        <w:numPr>
          <w:ilvl w:val="0"/>
          <w:numId w:val="1006"/>
        </w:numPr>
      </w:pPr>
      <w:r>
        <w:t xml:space="preserve">A clear and concise description of the main idea of the paragraph that follows.</w:t>
      </w:r>
    </w:p>
    <w:p>
      <w:pPr>
        <w:pStyle w:val="Compact"/>
        <w:numPr>
          <w:ilvl w:val="0"/>
          <w:numId w:val="1006"/>
        </w:numPr>
      </w:pPr>
      <w:r>
        <w:t xml:space="preserve">A transition (if necessary) from previous discussion.</w:t>
      </w:r>
    </w:p>
    <w:p>
      <w:pPr>
        <w:pStyle w:val="FirstParagraph"/>
      </w:pPr>
      <w:r>
        <w:t xml:space="preserve">For example, consider the following topics sentences for an introduction to the temperature sensing lab.</w:t>
      </w:r>
    </w:p>
    <w:p>
      <w:pPr>
        <w:pStyle w:val="BlockText"/>
      </w:pPr>
      <w:r>
        <w:t xml:space="preserve">Each temperature sensor that will be tested has a varying response time based on its thermal mass.</w:t>
      </w:r>
    </w:p>
    <w:p>
      <w:pPr>
        <w:pStyle w:val="FirstParagraph"/>
      </w:pPr>
      <w:r>
        <w:t xml:space="preserve">This sentence might be followed with a specific discussion of the response times.</w:t>
      </w:r>
    </w:p>
    <w:p>
      <w:pPr>
        <w:pStyle w:val="BlockText"/>
      </w:pPr>
      <w:r>
        <w:t xml:space="preserve">In addition to varying response times, the range of temperatures that can be measured with each sensor should also be considered when selecting a sensor for a particular application.</w:t>
      </w:r>
    </w:p>
    <w:p>
      <w:pPr>
        <w:pStyle w:val="FirstParagraph"/>
      </w:pPr>
      <w:r>
        <w:t xml:space="preserve">Note that this sentence provides a transition from previous discussion (response times) and then gives a clear statement of what will be discussed in the paragraph below.</w:t>
      </w:r>
    </w:p>
    <w:bookmarkEnd w:id="22"/>
    <w:bookmarkStart w:id="24" w:name="equations"/>
    <w:p>
      <w:pPr>
        <w:pStyle w:val="Heading3"/>
      </w:pPr>
      <w:r>
        <w:t xml:space="preserve">Equations</w:t>
      </w:r>
    </w:p>
    <w:p>
      <w:pPr>
        <w:pStyle w:val="FirstParagraph"/>
      </w:pPr>
      <w:r>
        <w:t xml:space="preserve">Equations are an important part of technical writing as describing a concept with a mathematical description in an equation is often much clearer and more concise than trying to explain it in text.</w:t>
      </w:r>
      <w:r>
        <w:t xml:space="preserve"> </w:t>
      </w:r>
      <w:r>
        <w:t xml:space="preserve">Whenever you prepare an equation in text, you should make sure they follow the following rules:</w:t>
      </w:r>
    </w:p>
    <w:p>
      <w:pPr>
        <w:pStyle w:val="Compact"/>
        <w:numPr>
          <w:ilvl w:val="0"/>
          <w:numId w:val="1007"/>
        </w:numPr>
      </w:pPr>
      <w:r>
        <w:t xml:space="preserve">Format equation with an equation editor (e.g., MS Word’s equation editor or LaTeX).</w:t>
      </w:r>
    </w:p>
    <w:p>
      <w:pPr>
        <w:pStyle w:val="Compact"/>
        <w:numPr>
          <w:ilvl w:val="0"/>
          <w:numId w:val="1007"/>
        </w:numPr>
      </w:pPr>
      <w:r>
        <w:t xml:space="preserve">Use italicized math font (e.g., Cambria Math in MS Work) and Greek characters where appropriate.</w:t>
      </w:r>
    </w:p>
    <w:p>
      <w:pPr>
        <w:pStyle w:val="Compact"/>
        <w:numPr>
          <w:ilvl w:val="0"/>
          <w:numId w:val="1007"/>
        </w:numPr>
      </w:pPr>
      <w:r>
        <w:t xml:space="preserve">Subscripts and superscripts should be used instead of carets (</w:t>
      </w:r>
      <w:r>
        <w:t xml:space="preserve">$^$</w:t>
      </w:r>
      <w:r>
        <w:t xml:space="preserve">) or underscores (</w:t>
      </w:r>
      <w:r>
        <w:t xml:space="preserve">$_$</w:t>
      </w:r>
      <w:r>
        <w:t xml:space="preserve">).</w:t>
      </w:r>
    </w:p>
    <w:p>
      <w:pPr>
        <w:pStyle w:val="Compact"/>
        <w:numPr>
          <w:ilvl w:val="0"/>
          <w:numId w:val="1007"/>
        </w:numPr>
      </w:pPr>
      <w:r>
        <w:t xml:space="preserve">Every equation should be referenced in the main text.</w:t>
      </w:r>
    </w:p>
    <w:p>
      <w:pPr>
        <w:pStyle w:val="Compact"/>
        <w:numPr>
          <w:ilvl w:val="0"/>
          <w:numId w:val="1007"/>
        </w:numPr>
      </w:pPr>
      <w:r>
        <w:t xml:space="preserve">Every variable should be defined.</w:t>
      </w:r>
    </w:p>
    <w:p>
      <w:pPr>
        <w:pStyle w:val="Compact"/>
        <w:numPr>
          <w:ilvl w:val="0"/>
          <w:numId w:val="1007"/>
        </w:numPr>
      </w:pPr>
      <w:r>
        <w:t xml:space="preserve">Every equation should be numbered.</w:t>
      </w:r>
    </w:p>
    <w:p>
      <w:pPr>
        <w:pStyle w:val="FirstParagraph"/>
      </w:pPr>
      <w:r>
        <w:t xml:space="preserve">For example, consider the example below.</w:t>
      </w:r>
    </w:p>
    <w:p>
      <w:pPr>
        <w:pStyle w:val="BodyText"/>
      </w:pPr>
      <w:bookmarkStart w:id="23" w:name="eq-example"/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m</m:t>
          </m:r>
          <m:r>
            <m:rPr>
              <m:sty m:val="p"/>
            </m:rPr>
            <m:t>⋅</m:t>
          </m:r>
          <m:r>
            <m:t>x</m:t>
          </m:r>
          <m:r>
            <m:rPr>
              <m:sty m:val="p"/>
            </m:rPr>
            <m:t>+</m:t>
          </m:r>
          <m:r>
            <m:t>b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3"/>
    </w:p>
    <w:p>
      <w:pPr>
        <w:pStyle w:val="FirstParagraph"/>
      </w:pPr>
      <w:hyperlink w:anchor="eq-example">
        <w:r>
          <w:rPr>
            <w:rStyle w:val="Hyperlink"/>
          </w:rPr>
          <w:t xml:space="preserve">Equation 1</w:t>
        </w:r>
      </w:hyperlink>
      <w:r>
        <w:t xml:space="preserve"> </w:t>
      </w:r>
      <w:r>
        <w:t xml:space="preserve">describes a line</w:t>
      </w:r>
      <w:r>
        <w:t xml:space="preserve"> </w:t>
      </w:r>
      <m:oMath>
        <m:r>
          <m:t>y</m:t>
        </m:r>
      </m:oMath>
      <w:r>
        <w:t xml:space="preserve">, where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slope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y-intercept.</w:t>
      </w:r>
    </w:p>
    <w:p>
      <w:r>
        <w:br w:type="page"/>
      </w:r>
    </w:p>
    <w:bookmarkEnd w:id="24"/>
    <w:bookmarkEnd w:id="25"/>
    <w:bookmarkStart w:id="47" w:name="template"/>
    <w:p>
      <w:pPr>
        <w:pStyle w:val="Heading2"/>
      </w:pPr>
      <w:r>
        <w:t xml:space="preserve">Template</w:t>
      </w:r>
    </w:p>
    <w:p>
      <w:pPr>
        <w:pStyle w:val="FirstParagraph"/>
      </w:pPr>
      <w:r>
        <w:t xml:space="preserve">The sections below include template text to help you begin outlining your tech memo.</w:t>
      </w:r>
    </w:p>
    <w:bookmarkStart w:id="39" w:name="list-of-figures"/>
    <w:p>
      <w:pPr>
        <w:pStyle w:val="Heading3"/>
      </w:pPr>
      <w:r>
        <w:t xml:space="preserve">List of Figures</w:t>
      </w:r>
    </w:p>
    <w:bookmarkStart w:id="30" w:name="figure-1"/>
    <w:p>
      <w:pPr>
        <w:pStyle w:val="Heading4"/>
      </w:pPr>
      <w:r>
        <w:t xml:space="preserve">Figure 1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9" w:name="fig-1"/>
          <w:p>
            <w:pPr>
              <w:pStyle w:val="Compact"/>
              <w:jc w:val="center"/>
            </w:pPr>
            <w:r>
              <w:drawing>
                <wp:inline>
                  <wp:extent cx="4213913" cy="1598601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./img/plate_wing_2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913" cy="159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Insert image above and replace this text with your caption.</w:t>
            </w:r>
          </w:p>
          <w:bookmarkEnd w:id="29"/>
        </w:tc>
      </w:tr>
    </w:tbl>
    <w:p>
      <w:pPr>
        <w:pStyle w:val="BodyText"/>
      </w:pPr>
      <w:r>
        <w:t xml:space="preserve">Replace image above and replace this text with your caption.</w:t>
      </w:r>
    </w:p>
    <w:p>
      <w:pPr>
        <w:pStyle w:val="Compact"/>
        <w:numPr>
          <w:ilvl w:val="0"/>
          <w:numId w:val="1008"/>
        </w:numPr>
      </w:pPr>
      <w:r>
        <w:t xml:space="preserve">What are the key features of your figure/plot?</w:t>
      </w:r>
    </w:p>
    <w:p>
      <w:pPr>
        <w:pStyle w:val="Compact"/>
        <w:numPr>
          <w:ilvl w:val="0"/>
          <w:numId w:val="1008"/>
        </w:numPr>
      </w:pPr>
      <w:r>
        <w:t xml:space="preserve">What should the reader take away?</w:t>
      </w:r>
    </w:p>
    <w:bookmarkEnd w:id="30"/>
    <w:bookmarkStart w:id="34" w:name="figure-2"/>
    <w:p>
      <w:pPr>
        <w:pStyle w:val="Heading4"/>
      </w:pPr>
      <w:r>
        <w:t xml:space="preserve">Figure 2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3" w:name="fig-2"/>
          <w:p>
            <w:pPr>
              <w:pStyle w:val="Compact"/>
              <w:jc w:val="center"/>
            </w:pPr>
            <w:r>
              <w:drawing>
                <wp:inline>
                  <wp:extent cx="4213913" cy="1598601"/>
                  <wp:effectExtent b="0" l="0" r="0" t="0"/>
                  <wp:docPr descr="" title="" id="31" name="Picture"/>
                  <a:graphic>
                    <a:graphicData uri="http://schemas.openxmlformats.org/drawingml/2006/picture">
                      <pic:pic>
                        <pic:nvPicPr>
                          <pic:cNvPr descr="./img/plate_wing_2.png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913" cy="159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Insert image above and replace this text with your caption.</w:t>
            </w:r>
          </w:p>
          <w:bookmarkEnd w:id="33"/>
        </w:tc>
      </w:tr>
    </w:tbl>
    <w:p>
      <w:pPr>
        <w:pStyle w:val="BodyText"/>
      </w:pPr>
      <w:r>
        <w:t xml:space="preserve">Replace this text with supporting text for your paragraph.</w:t>
      </w:r>
    </w:p>
    <w:p>
      <w:pPr>
        <w:pStyle w:val="Compact"/>
        <w:numPr>
          <w:ilvl w:val="0"/>
          <w:numId w:val="1009"/>
        </w:numPr>
      </w:pPr>
      <w:r>
        <w:t xml:space="preserve">What are the key features of your figure/plot?</w:t>
      </w:r>
    </w:p>
    <w:p>
      <w:pPr>
        <w:pStyle w:val="Compact"/>
        <w:numPr>
          <w:ilvl w:val="0"/>
          <w:numId w:val="1009"/>
        </w:numPr>
      </w:pPr>
      <w:r>
        <w:t xml:space="preserve">What should the reader take away?</w:t>
      </w:r>
    </w:p>
    <w:bookmarkEnd w:id="34"/>
    <w:bookmarkStart w:id="38" w:name="figure-3"/>
    <w:p>
      <w:pPr>
        <w:pStyle w:val="Heading4"/>
      </w:pPr>
      <w:r>
        <w:t xml:space="preserve">Figure 3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7" w:name="fig-3"/>
          <w:p>
            <w:pPr>
              <w:pStyle w:val="Compact"/>
              <w:jc w:val="center"/>
            </w:pPr>
            <w:r>
              <w:drawing>
                <wp:inline>
                  <wp:extent cx="4213913" cy="1598601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./img/plate_wing_2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913" cy="159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Replace image above and replace this text with your caption.</w:t>
            </w:r>
          </w:p>
          <w:bookmarkEnd w:id="37"/>
        </w:tc>
      </w:tr>
    </w:tbl>
    <w:p>
      <w:pPr>
        <w:pStyle w:val="BodyText"/>
      </w:pPr>
      <w:r>
        <w:t xml:space="preserve">Replace image above and replace this text with your caption.</w:t>
      </w:r>
    </w:p>
    <w:p>
      <w:pPr>
        <w:pStyle w:val="Compact"/>
        <w:numPr>
          <w:ilvl w:val="0"/>
          <w:numId w:val="1010"/>
        </w:numPr>
      </w:pPr>
      <w:r>
        <w:t xml:space="preserve">What are the key features of your figure/plot?</w:t>
      </w:r>
    </w:p>
    <w:p>
      <w:pPr>
        <w:pStyle w:val="Compact"/>
        <w:numPr>
          <w:ilvl w:val="0"/>
          <w:numId w:val="1010"/>
        </w:numPr>
      </w:pPr>
      <w:r>
        <w:t xml:space="preserve">What should the reader take away?</w:t>
      </w:r>
    </w:p>
    <w:bookmarkEnd w:id="38"/>
    <w:bookmarkEnd w:id="39"/>
    <w:bookmarkStart w:id="40" w:name="key-equations"/>
    <w:p>
      <w:pPr>
        <w:pStyle w:val="Heading3"/>
      </w:pPr>
      <w:r>
        <w:t xml:space="preserve">Key Equations</w:t>
      </w:r>
    </w:p>
    <w:p>
      <w:pPr>
        <w:pStyle w:val="FirstParagraph"/>
      </w:pPr>
      <m:oMathPara>
        <m:oMathParaPr>
          <m:jc m:val="center"/>
        </m:oMathParaPr>
        <m:oMath>
          <m:r>
            <m:t>R</m:t>
          </m:r>
          <m:r>
            <m:t>e</m:t>
          </m:r>
          <m:r>
            <m:t>p</m:t>
          </m:r>
          <m:r>
            <m:t>l</m:t>
          </m:r>
          <m:r>
            <m:t>a</m:t>
          </m:r>
          <m:r>
            <m:t>c</m:t>
          </m:r>
          <m:r>
            <m:t>e</m:t>
          </m:r>
          <m:r>
            <m:t>w</m:t>
          </m:r>
          <m:r>
            <m:t>i</m:t>
          </m:r>
          <m:r>
            <m:t>t</m:t>
          </m:r>
          <m:r>
            <m:t>h</m:t>
          </m:r>
          <m:r>
            <m:t>E</m:t>
          </m:r>
          <m:r>
            <m:t>q</m:t>
          </m:r>
          <m:r>
            <m:t>u</m:t>
          </m:r>
          <m:r>
            <m:t>a</m:t>
          </m:r>
          <m:r>
            <m:t>t</m:t>
          </m:r>
          <m:r>
            <m:t>i</m:t>
          </m:r>
          <m:r>
            <m:t>o</m:t>
          </m:r>
          <m:r>
            <m:t>n</m:t>
          </m:r>
        </m:oMath>
      </m:oMathPara>
    </w:p>
    <w:p>
      <w:pPr>
        <w:pStyle w:val="FirstParagraph"/>
      </w:pPr>
      <w:r>
        <w:t xml:space="preserve">Text to explain equation.</w:t>
      </w:r>
    </w:p>
    <w:p>
      <w:pPr>
        <w:pStyle w:val="BodyText"/>
      </w:pPr>
      <m:oMathPara>
        <m:oMathParaPr>
          <m:jc m:val="center"/>
        </m:oMathParaPr>
        <m:oMath>
          <m:r>
            <m:t>R</m:t>
          </m:r>
          <m:r>
            <m:t>e</m:t>
          </m:r>
          <m:r>
            <m:t>p</m:t>
          </m:r>
          <m:r>
            <m:t>l</m:t>
          </m:r>
          <m:r>
            <m:t>a</m:t>
          </m:r>
          <m:r>
            <m:t>c</m:t>
          </m:r>
          <m:r>
            <m:t>e</m:t>
          </m:r>
          <m:r>
            <m:t>w</m:t>
          </m:r>
          <m:r>
            <m:t>i</m:t>
          </m:r>
          <m:r>
            <m:t>t</m:t>
          </m:r>
          <m:r>
            <m:t>h</m:t>
          </m:r>
          <m:r>
            <m:t>E</m:t>
          </m:r>
          <m:r>
            <m:t>q</m:t>
          </m:r>
          <m:r>
            <m:t>u</m:t>
          </m:r>
          <m:r>
            <m:t>a</m:t>
          </m:r>
          <m:r>
            <m:t>t</m:t>
          </m:r>
          <m:r>
            <m:t>i</m:t>
          </m:r>
          <m:r>
            <m:t>o</m:t>
          </m:r>
          <m:r>
            <m:t>n</m:t>
          </m:r>
        </m:oMath>
      </m:oMathPara>
    </w:p>
    <w:p>
      <w:pPr>
        <w:pStyle w:val="FirstParagraph"/>
      </w:pPr>
      <w:r>
        <w:t xml:space="preserve">Text to explain equation.</w:t>
      </w:r>
    </w:p>
    <w:bookmarkEnd w:id="40"/>
    <w:bookmarkStart w:id="46" w:name="outline-1"/>
    <w:p>
      <w:pPr>
        <w:pStyle w:val="Heading3"/>
      </w:pPr>
      <w:r>
        <w:t xml:space="preserve">Outline</w:t>
      </w:r>
    </w:p>
    <w:bookmarkStart w:id="41" w:name="abstract"/>
    <w:p>
      <w:pPr>
        <w:pStyle w:val="Heading4"/>
      </w:pPr>
      <w:r>
        <w:t xml:space="preserve">Abstract</w:t>
      </w:r>
    </w:p>
    <w:p>
      <w:pPr>
        <w:pStyle w:val="Compact"/>
        <w:numPr>
          <w:ilvl w:val="0"/>
          <w:numId w:val="1011"/>
        </w:numPr>
      </w:pPr>
      <w:r>
        <w:t xml:space="preserve">Replace with paragraph 1 topic sentence</w:t>
      </w:r>
    </w:p>
    <w:p>
      <w:pPr>
        <w:pStyle w:val="Compact"/>
        <w:numPr>
          <w:ilvl w:val="0"/>
          <w:numId w:val="1011"/>
        </w:numPr>
      </w:pPr>
      <w:r>
        <w:t xml:space="preserve">Replace with paragraph 2 topic sentence</w:t>
      </w:r>
    </w:p>
    <w:p>
      <w:pPr>
        <w:pStyle w:val="Compact"/>
        <w:numPr>
          <w:ilvl w:val="0"/>
          <w:numId w:val="1011"/>
        </w:numPr>
      </w:pPr>
      <w:r>
        <w:t xml:space="preserve">Replace with paragraph 3 topic sentence</w:t>
      </w:r>
    </w:p>
    <w:p>
      <w:pPr>
        <w:pStyle w:val="Compact"/>
        <w:numPr>
          <w:ilvl w:val="0"/>
          <w:numId w:val="1011"/>
        </w:numPr>
      </w:pPr>
      <w:r>
        <w:t xml:space="preserve">…</w:t>
      </w:r>
    </w:p>
    <w:bookmarkEnd w:id="41"/>
    <w:bookmarkStart w:id="42" w:name="introduction"/>
    <w:p>
      <w:pPr>
        <w:pStyle w:val="Heading4"/>
      </w:pPr>
      <w:r>
        <w:t xml:space="preserve">Introduction</w:t>
      </w:r>
    </w:p>
    <w:p>
      <w:pPr>
        <w:pStyle w:val="Compact"/>
        <w:numPr>
          <w:ilvl w:val="0"/>
          <w:numId w:val="1012"/>
        </w:numPr>
      </w:pPr>
      <w:r>
        <w:t xml:space="preserve">Replace with paragraph 1 topic sentence</w:t>
      </w:r>
    </w:p>
    <w:p>
      <w:pPr>
        <w:pStyle w:val="Compact"/>
        <w:numPr>
          <w:ilvl w:val="0"/>
          <w:numId w:val="1012"/>
        </w:numPr>
      </w:pPr>
      <w:r>
        <w:t xml:space="preserve">Replace with paragraph 2 topic sentence</w:t>
      </w:r>
    </w:p>
    <w:p>
      <w:pPr>
        <w:pStyle w:val="Compact"/>
        <w:numPr>
          <w:ilvl w:val="0"/>
          <w:numId w:val="1012"/>
        </w:numPr>
      </w:pPr>
      <w:r>
        <w:t xml:space="preserve">Replace with paragraph 3 topic sentence</w:t>
      </w:r>
    </w:p>
    <w:p>
      <w:pPr>
        <w:pStyle w:val="Compact"/>
        <w:numPr>
          <w:ilvl w:val="0"/>
          <w:numId w:val="1012"/>
        </w:numPr>
      </w:pPr>
      <w:r>
        <w:t xml:space="preserve">…</w:t>
      </w:r>
    </w:p>
    <w:bookmarkEnd w:id="42"/>
    <w:bookmarkStart w:id="43" w:name="methods"/>
    <w:p>
      <w:pPr>
        <w:pStyle w:val="Heading4"/>
      </w:pPr>
      <w:r>
        <w:t xml:space="preserve">Methods</w:t>
      </w:r>
    </w:p>
    <w:p>
      <w:pPr>
        <w:pStyle w:val="Compact"/>
        <w:numPr>
          <w:ilvl w:val="0"/>
          <w:numId w:val="1013"/>
        </w:numPr>
      </w:pPr>
      <w:r>
        <w:t xml:space="preserve">Replace with paragraph 1 topic sentence</w:t>
      </w:r>
    </w:p>
    <w:p>
      <w:pPr>
        <w:pStyle w:val="Compact"/>
        <w:numPr>
          <w:ilvl w:val="0"/>
          <w:numId w:val="1013"/>
        </w:numPr>
      </w:pPr>
      <w:r>
        <w:t xml:space="preserve">Replace with paragraph 2 topic sentence</w:t>
      </w:r>
    </w:p>
    <w:p>
      <w:pPr>
        <w:pStyle w:val="Compact"/>
        <w:numPr>
          <w:ilvl w:val="0"/>
          <w:numId w:val="1013"/>
        </w:numPr>
      </w:pPr>
      <w:r>
        <w:t xml:space="preserve">Replace with paragraph 3 topic sentence</w:t>
      </w:r>
    </w:p>
    <w:p>
      <w:pPr>
        <w:pStyle w:val="Compact"/>
        <w:numPr>
          <w:ilvl w:val="0"/>
          <w:numId w:val="1013"/>
        </w:numPr>
      </w:pPr>
      <w:r>
        <w:t xml:space="preserve">…</w:t>
      </w:r>
    </w:p>
    <w:bookmarkEnd w:id="43"/>
    <w:bookmarkStart w:id="44" w:name="results"/>
    <w:p>
      <w:pPr>
        <w:pStyle w:val="Heading4"/>
      </w:pPr>
      <w:r>
        <w:t xml:space="preserve">Results</w:t>
      </w:r>
    </w:p>
    <w:p>
      <w:pPr>
        <w:pStyle w:val="Compact"/>
        <w:numPr>
          <w:ilvl w:val="0"/>
          <w:numId w:val="1014"/>
        </w:numPr>
      </w:pPr>
      <w:r>
        <w:t xml:space="preserve">Replace with paragraph 1 topic sentence</w:t>
      </w:r>
    </w:p>
    <w:p>
      <w:pPr>
        <w:pStyle w:val="Compact"/>
        <w:numPr>
          <w:ilvl w:val="0"/>
          <w:numId w:val="1014"/>
        </w:numPr>
      </w:pPr>
      <w:r>
        <w:t xml:space="preserve">Replace with paragraph 2 topic sentence</w:t>
      </w:r>
    </w:p>
    <w:p>
      <w:pPr>
        <w:pStyle w:val="Compact"/>
        <w:numPr>
          <w:ilvl w:val="0"/>
          <w:numId w:val="1014"/>
        </w:numPr>
      </w:pPr>
      <w:r>
        <w:t xml:space="preserve">Replace with paragraph 3 topic sentence</w:t>
      </w:r>
    </w:p>
    <w:p>
      <w:pPr>
        <w:pStyle w:val="Compact"/>
        <w:numPr>
          <w:ilvl w:val="0"/>
          <w:numId w:val="1014"/>
        </w:numPr>
      </w:pPr>
      <w:r>
        <w:t xml:space="preserve">…</w:t>
      </w:r>
    </w:p>
    <w:bookmarkEnd w:id="44"/>
    <w:bookmarkStart w:id="45" w:name="conclusion"/>
    <w:p>
      <w:pPr>
        <w:pStyle w:val="Heading4"/>
      </w:pPr>
      <w:r>
        <w:t xml:space="preserve">Conclusion</w:t>
      </w:r>
    </w:p>
    <w:p>
      <w:pPr>
        <w:pStyle w:val="Compact"/>
        <w:numPr>
          <w:ilvl w:val="0"/>
          <w:numId w:val="1015"/>
        </w:numPr>
      </w:pPr>
      <w:r>
        <w:t xml:space="preserve">Replace with paragraph 1 topic sentence</w:t>
      </w:r>
    </w:p>
    <w:p>
      <w:pPr>
        <w:pStyle w:val="Compact"/>
        <w:numPr>
          <w:ilvl w:val="0"/>
          <w:numId w:val="1015"/>
        </w:numPr>
      </w:pPr>
      <w:r>
        <w:t xml:space="preserve">Replace with paragraph 2 topic sentence</w:t>
      </w:r>
    </w:p>
    <w:p>
      <w:pPr>
        <w:pStyle w:val="Compact"/>
        <w:numPr>
          <w:ilvl w:val="0"/>
          <w:numId w:val="1015"/>
        </w:numPr>
      </w:pPr>
      <w:r>
        <w:t xml:space="preserve">Replace with paragraph 3 topic sentence</w:t>
      </w:r>
    </w:p>
    <w:p>
      <w:pPr>
        <w:pStyle w:val="Compact"/>
        <w:numPr>
          <w:ilvl w:val="0"/>
          <w:numId w:val="1015"/>
        </w:numPr>
      </w:pPr>
      <w:r>
        <w:t xml:space="preserve">…</w:t>
      </w:r>
    </w:p>
    <w:bookmarkEnd w:id="45"/>
    <w:bookmarkEnd w:id="46"/>
    <w:bookmarkEnd w:id="4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6 Writing Template</dc:title>
  <dc:creator/>
  <cp:keywords/>
  <dcterms:created xsi:type="dcterms:W3CDTF">2025-03-07T01:24:51Z</dcterms:created>
  <dcterms:modified xsi:type="dcterms:W3CDTF">2025-03-07T01:24:51Z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ubtitle">
    <vt:lpwstr>Introductions</vt:lpwstr>
  </property>
  <property fmtid="{D5CDD505-2E9C-101B-9397-08002B2CF9AE}" pid="9" name="toc-title">
    <vt:lpwstr>Table of contents</vt:lpwstr>
  </property>
</Properties>
</file>